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D700" w14:textId="77777777" w:rsidR="006C585E" w:rsidRPr="00DF61A9" w:rsidRDefault="006C585E" w:rsidP="006C585E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/>
          <w:lang w:val="lv-LV"/>
        </w:rPr>
      </w:pPr>
      <w:r w:rsidRPr="00DF61A9">
        <w:rPr>
          <w:rFonts w:asciiTheme="minorHAnsi" w:hAnsiTheme="minorHAnsi"/>
          <w:lang w:val="lv-LV"/>
        </w:rPr>
        <w:t>PROJEKTA</w:t>
      </w:r>
    </w:p>
    <w:p w14:paraId="53C11D99" w14:textId="5F983F28" w:rsidR="006C585E" w:rsidRPr="00DF61A9" w:rsidRDefault="006C585E" w:rsidP="006C585E">
      <w:pPr>
        <w:jc w:val="center"/>
        <w:rPr>
          <w:rFonts w:asciiTheme="minorHAnsi" w:hAnsiTheme="minorHAnsi"/>
          <w:b/>
          <w:sz w:val="24"/>
          <w:lang w:val="lv-LV"/>
        </w:rPr>
      </w:pPr>
      <w:r w:rsidRPr="00DF61A9">
        <w:rPr>
          <w:rFonts w:asciiTheme="minorHAnsi" w:hAnsiTheme="minorHAnsi"/>
          <w:b/>
          <w:sz w:val="24"/>
          <w:lang w:val="lv-LV"/>
        </w:rPr>
        <w:t>FINANSĒŠANAS LĪGUMS</w:t>
      </w:r>
      <w:r w:rsidR="00DD797A" w:rsidRPr="00DF61A9">
        <w:rPr>
          <w:rFonts w:asciiTheme="minorHAnsi" w:hAnsiTheme="minorHAnsi"/>
          <w:sz w:val="24"/>
          <w:szCs w:val="24"/>
          <w:lang w:val="lv-LV"/>
        </w:rPr>
        <w:t xml:space="preserve"> Nr.</w:t>
      </w:r>
      <w:r w:rsidR="00B6365E">
        <w:rPr>
          <w:rFonts w:asciiTheme="minorHAnsi" w:hAnsiTheme="minorHAnsi"/>
          <w:sz w:val="24"/>
          <w:szCs w:val="24"/>
          <w:lang w:val="lv-LV"/>
        </w:rPr>
        <w:t>_______</w:t>
      </w:r>
    </w:p>
    <w:p w14:paraId="32996780" w14:textId="77777777" w:rsidR="006C585E" w:rsidRPr="00DF61A9" w:rsidRDefault="006C585E" w:rsidP="006C585E">
      <w:pPr>
        <w:jc w:val="both"/>
        <w:rPr>
          <w:rFonts w:asciiTheme="minorHAnsi" w:hAnsiTheme="minorHAnsi"/>
          <w:sz w:val="24"/>
          <w:lang w:val="lv-LV"/>
        </w:rPr>
      </w:pPr>
    </w:p>
    <w:p w14:paraId="42246913" w14:textId="4645F6F0" w:rsidR="006C585E" w:rsidRPr="00DF61A9" w:rsidRDefault="006C585E" w:rsidP="00DF61A9">
      <w:pPr>
        <w:tabs>
          <w:tab w:val="right" w:pos="7938"/>
        </w:tabs>
        <w:rPr>
          <w:rFonts w:asciiTheme="minorHAnsi" w:hAnsiTheme="minorHAnsi"/>
          <w:sz w:val="24"/>
          <w:szCs w:val="24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Ventspil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>ī</w:t>
      </w:r>
      <w:r w:rsidRPr="00DF61A9">
        <w:rPr>
          <w:rFonts w:asciiTheme="minorHAnsi" w:hAnsiTheme="minorHAnsi"/>
          <w:sz w:val="24"/>
          <w:szCs w:val="24"/>
          <w:lang w:val="lv-LV"/>
        </w:rPr>
        <w:t xml:space="preserve"> </w:t>
      </w:r>
      <w:r w:rsidR="00DF61A9" w:rsidRPr="00DF61A9">
        <w:rPr>
          <w:rFonts w:asciiTheme="minorHAnsi" w:hAnsiTheme="minorHAnsi"/>
          <w:sz w:val="24"/>
          <w:szCs w:val="24"/>
          <w:lang w:val="lv-LV"/>
        </w:rPr>
        <w:tab/>
      </w:r>
      <w:r w:rsidR="00631F9B">
        <w:rPr>
          <w:rFonts w:asciiTheme="minorHAnsi" w:hAnsiTheme="minorHAnsi"/>
          <w:sz w:val="24"/>
          <w:szCs w:val="24"/>
          <w:lang w:val="lv-LV"/>
        </w:rPr>
        <w:t>202</w:t>
      </w:r>
      <w:r w:rsidR="00B66504">
        <w:rPr>
          <w:rFonts w:asciiTheme="minorHAnsi" w:hAnsiTheme="minorHAnsi"/>
          <w:sz w:val="24"/>
          <w:szCs w:val="24"/>
          <w:lang w:val="lv-LV"/>
        </w:rPr>
        <w:t>5</w:t>
      </w:r>
      <w:r w:rsidRPr="00DF61A9">
        <w:rPr>
          <w:rFonts w:asciiTheme="minorHAnsi" w:hAnsiTheme="minorHAnsi"/>
          <w:sz w:val="24"/>
          <w:szCs w:val="24"/>
          <w:lang w:val="lv-LV"/>
        </w:rPr>
        <w:t>. gada _______________</w:t>
      </w:r>
    </w:p>
    <w:p w14:paraId="09DFD400" w14:textId="77777777" w:rsidR="006C585E" w:rsidRPr="00DF61A9" w:rsidRDefault="006C585E" w:rsidP="006C585E">
      <w:pPr>
        <w:jc w:val="both"/>
        <w:rPr>
          <w:rFonts w:asciiTheme="minorHAnsi" w:hAnsiTheme="minorHAnsi"/>
          <w:sz w:val="24"/>
          <w:lang w:val="lv-LV"/>
        </w:rPr>
      </w:pPr>
    </w:p>
    <w:p w14:paraId="7BDD8884" w14:textId="6370F8E8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Šis līgums 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>(turpmāk – “</w:t>
      </w:r>
      <w:r w:rsidR="00FF3778" w:rsidRPr="00FF3778">
        <w:rPr>
          <w:rFonts w:asciiTheme="minorHAnsi" w:hAnsiTheme="minorHAnsi"/>
          <w:sz w:val="22"/>
          <w:szCs w:val="22"/>
          <w:lang w:val="lv-LV"/>
        </w:rPr>
        <w:t>LĪGUMS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”) 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noslēgts starp </w:t>
      </w:r>
      <w:r w:rsidR="00DD797A" w:rsidRPr="00DF61A9">
        <w:rPr>
          <w:rFonts w:asciiTheme="minorHAnsi" w:hAnsiTheme="minorHAnsi"/>
          <w:b/>
          <w:sz w:val="22"/>
          <w:szCs w:val="22"/>
          <w:lang w:val="lv-LV"/>
        </w:rPr>
        <w:t>biedrību “</w:t>
      </w:r>
      <w:r w:rsidR="00631F9B">
        <w:rPr>
          <w:rFonts w:asciiTheme="minorHAnsi" w:hAnsiTheme="minorHAnsi"/>
          <w:b/>
          <w:sz w:val="22"/>
          <w:szCs w:val="22"/>
          <w:lang w:val="lv-LV"/>
        </w:rPr>
        <w:t>Attīstības fabrika</w:t>
      </w:r>
      <w:r w:rsidR="00DD797A" w:rsidRPr="00DF61A9">
        <w:rPr>
          <w:rFonts w:asciiTheme="minorHAnsi" w:hAnsiTheme="minorHAnsi"/>
          <w:b/>
          <w:sz w:val="22"/>
          <w:szCs w:val="22"/>
          <w:lang w:val="lv-LV"/>
        </w:rPr>
        <w:t>”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, </w:t>
      </w:r>
      <w:r w:rsidR="00631F9B">
        <w:rPr>
          <w:rFonts w:asciiTheme="minorHAnsi" w:hAnsiTheme="minorHAnsi"/>
          <w:sz w:val="22"/>
          <w:szCs w:val="22"/>
          <w:lang w:val="lv-LV"/>
        </w:rPr>
        <w:t xml:space="preserve">valdes </w:t>
      </w:r>
      <w:r w:rsidR="00B6365E">
        <w:rPr>
          <w:rFonts w:asciiTheme="minorHAnsi" w:hAnsiTheme="minorHAnsi"/>
          <w:sz w:val="22"/>
          <w:szCs w:val="22"/>
          <w:lang w:val="lv-LV"/>
        </w:rPr>
        <w:t>priekšsēdētāja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6365E">
        <w:rPr>
          <w:rFonts w:asciiTheme="minorHAnsi" w:hAnsiTheme="minorHAnsi"/>
          <w:sz w:val="22"/>
          <w:szCs w:val="22"/>
          <w:lang w:val="lv-LV"/>
        </w:rPr>
        <w:t>Emīla Anškena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 xml:space="preserve"> personā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, (turpmāk 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>–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„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="00F741A6">
        <w:rPr>
          <w:rFonts w:asciiTheme="minorHAnsi" w:hAnsiTheme="minorHAnsi"/>
          <w:sz w:val="22"/>
          <w:szCs w:val="22"/>
          <w:lang w:val="lv-LV"/>
        </w:rPr>
        <w:t>”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), kas darbojas saskaņā ar 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>Statūtiem,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un pamatojoties uz </w:t>
      </w:r>
      <w:r w:rsidR="00DF61A9" w:rsidRPr="00DF61A9">
        <w:rPr>
          <w:rFonts w:asciiTheme="minorHAnsi" w:hAnsiTheme="minorHAnsi"/>
          <w:sz w:val="22"/>
          <w:szCs w:val="22"/>
          <w:lang w:val="lv-LV"/>
        </w:rPr>
        <w:t>Ventspils jauniešu iniciatīvu projektu k</w:t>
      </w:r>
      <w:r w:rsidRPr="00DF61A9">
        <w:rPr>
          <w:rFonts w:asciiTheme="minorHAnsi" w:hAnsiTheme="minorHAnsi"/>
          <w:sz w:val="22"/>
          <w:szCs w:val="22"/>
          <w:lang w:val="lv-LV"/>
        </w:rPr>
        <w:t>onkursa</w:t>
      </w:r>
      <w:r w:rsidR="00FF3778">
        <w:rPr>
          <w:rFonts w:asciiTheme="minorHAnsi" w:hAnsiTheme="minorHAnsi"/>
          <w:sz w:val="22"/>
          <w:szCs w:val="22"/>
          <w:lang w:val="lv-LV"/>
        </w:rPr>
        <w:t xml:space="preserve"> nolikumu un projektu </w:t>
      </w:r>
      <w:r w:rsidR="00C67463">
        <w:rPr>
          <w:rFonts w:asciiTheme="minorHAnsi" w:hAnsiTheme="minorHAnsi"/>
          <w:sz w:val="22"/>
          <w:szCs w:val="22"/>
          <w:lang w:val="lv-LV"/>
        </w:rPr>
        <w:t>konkursa koordinatora vērtējumu</w:t>
      </w:r>
      <w:r w:rsidRPr="00DF61A9">
        <w:rPr>
          <w:rFonts w:asciiTheme="minorHAnsi" w:hAnsiTheme="minorHAnsi"/>
          <w:sz w:val="22"/>
          <w:szCs w:val="22"/>
          <w:lang w:val="lv-LV"/>
        </w:rPr>
        <w:t>, un</w:t>
      </w:r>
      <w:r w:rsidR="00B6365E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DF61A9">
        <w:rPr>
          <w:rFonts w:asciiTheme="minorHAnsi" w:hAnsiTheme="minorHAnsi"/>
          <w:sz w:val="22"/>
          <w:szCs w:val="22"/>
          <w:lang w:val="lv-LV"/>
        </w:rPr>
        <w:t>___________________</w:t>
      </w:r>
      <w:r w:rsidR="00631F9B">
        <w:rPr>
          <w:rFonts w:asciiTheme="minorHAnsi" w:hAnsiTheme="minorHAnsi"/>
          <w:sz w:val="22"/>
          <w:szCs w:val="22"/>
          <w:lang w:val="lv-LV"/>
        </w:rPr>
        <w:t>_______</w:t>
      </w:r>
      <w:r w:rsidRPr="00DF61A9">
        <w:rPr>
          <w:rFonts w:asciiTheme="minorHAnsi" w:hAnsiTheme="minorHAnsi"/>
          <w:sz w:val="22"/>
          <w:szCs w:val="22"/>
          <w:lang w:val="lv-LV"/>
        </w:rPr>
        <w:t>________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(turpmāk 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>–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„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 ĪSTENOTĀJS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>”</w:t>
      </w:r>
      <w:r w:rsidRPr="00DF61A9">
        <w:rPr>
          <w:rFonts w:asciiTheme="minorHAnsi" w:hAnsiTheme="minorHAnsi"/>
          <w:sz w:val="22"/>
          <w:szCs w:val="22"/>
          <w:lang w:val="lv-LV"/>
        </w:rPr>
        <w:t>) par sekojošo:</w:t>
      </w:r>
    </w:p>
    <w:p w14:paraId="7CCB383F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</w:p>
    <w:p w14:paraId="1B39B250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 xml:space="preserve">1. </w:t>
      </w:r>
      <w:r w:rsidR="00B90F1E" w:rsidRPr="00DF61A9">
        <w:rPr>
          <w:rFonts w:asciiTheme="minorHAnsi" w:hAnsiTheme="minorHAnsi"/>
          <w:b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b/>
          <w:sz w:val="22"/>
          <w:szCs w:val="22"/>
          <w:lang w:val="lv-LV"/>
        </w:rPr>
        <w:t xml:space="preserve"> priekšmets</w:t>
      </w:r>
    </w:p>
    <w:p w14:paraId="0F7A706C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p w14:paraId="67378C0A" w14:textId="77777777" w:rsidR="006C585E" w:rsidRPr="00DF61A9" w:rsidRDefault="006C585E" w:rsidP="006C585E">
      <w:pPr>
        <w:pStyle w:val="BodyText3"/>
        <w:rPr>
          <w:rFonts w:asciiTheme="minorHAnsi" w:hAnsiTheme="minorHAnsi"/>
          <w:sz w:val="22"/>
          <w:szCs w:val="22"/>
        </w:rPr>
      </w:pPr>
      <w:r w:rsidRPr="00DF61A9">
        <w:rPr>
          <w:rFonts w:asciiTheme="minorHAnsi" w:hAnsiTheme="minorHAnsi"/>
          <w:sz w:val="22"/>
          <w:szCs w:val="22"/>
        </w:rPr>
        <w:t>1.1.</w:t>
      </w:r>
      <w:r w:rsidR="00DD797A" w:rsidRPr="00DF61A9">
        <w:rPr>
          <w:rFonts w:asciiTheme="minorHAnsi" w:hAnsiTheme="minorHAnsi"/>
          <w:sz w:val="22"/>
          <w:szCs w:val="22"/>
        </w:rPr>
        <w:t xml:space="preserve"> </w:t>
      </w:r>
      <w:r w:rsidR="00631F9B">
        <w:rPr>
          <w:rFonts w:asciiTheme="minorHAnsi" w:hAnsiTheme="minorHAnsi"/>
          <w:sz w:val="22"/>
          <w:szCs w:val="22"/>
        </w:rPr>
        <w:t>AF</w:t>
      </w:r>
      <w:r w:rsidRPr="00DF61A9">
        <w:rPr>
          <w:rFonts w:asciiTheme="minorHAnsi" w:hAnsiTheme="minorHAnsi"/>
          <w:sz w:val="22"/>
          <w:szCs w:val="22"/>
        </w:rPr>
        <w:t xml:space="preserve"> apņemas </w:t>
      </w:r>
      <w:r w:rsidR="00DD797A" w:rsidRPr="00DF61A9">
        <w:rPr>
          <w:rFonts w:asciiTheme="minorHAnsi" w:hAnsiTheme="minorHAnsi"/>
          <w:sz w:val="22"/>
          <w:szCs w:val="22"/>
        </w:rPr>
        <w:t>finansēt</w:t>
      </w:r>
      <w:r w:rsidRPr="00DF61A9">
        <w:rPr>
          <w:rFonts w:asciiTheme="minorHAnsi" w:hAnsiTheme="minorHAnsi"/>
          <w:sz w:val="22"/>
          <w:szCs w:val="22"/>
        </w:rPr>
        <w:t xml:space="preserve"> </w:t>
      </w:r>
      <w:r w:rsidR="00FF3778" w:rsidRPr="00DF61A9">
        <w:rPr>
          <w:rFonts w:asciiTheme="minorHAnsi" w:hAnsiTheme="minorHAnsi"/>
          <w:sz w:val="22"/>
          <w:szCs w:val="22"/>
        </w:rPr>
        <w:t>PROJEKTA ĪSTENOTĀJAM</w:t>
      </w:r>
      <w:r w:rsidRPr="00DF61A9">
        <w:rPr>
          <w:rFonts w:asciiTheme="minorHAnsi" w:hAnsiTheme="minorHAnsi"/>
          <w:sz w:val="22"/>
          <w:szCs w:val="22"/>
        </w:rPr>
        <w:t xml:space="preserve"> </w:t>
      </w:r>
      <w:r w:rsidR="00E01C54" w:rsidRPr="00DF61A9">
        <w:rPr>
          <w:rFonts w:asciiTheme="minorHAnsi" w:hAnsiTheme="minorHAnsi"/>
          <w:sz w:val="22"/>
          <w:szCs w:val="22"/>
        </w:rPr>
        <w:t>projekta “__________________</w:t>
      </w:r>
      <w:r w:rsidR="00631F9B">
        <w:rPr>
          <w:rFonts w:asciiTheme="minorHAnsi" w:hAnsiTheme="minorHAnsi"/>
          <w:sz w:val="22"/>
          <w:szCs w:val="22"/>
        </w:rPr>
        <w:t>______</w:t>
      </w:r>
      <w:r w:rsidR="00E01C54" w:rsidRPr="00DF61A9">
        <w:rPr>
          <w:rFonts w:asciiTheme="minorHAnsi" w:hAnsiTheme="minorHAnsi"/>
          <w:sz w:val="22"/>
          <w:szCs w:val="22"/>
        </w:rPr>
        <w:t>_______________” īstenošanu (turpmāk – „</w:t>
      </w:r>
      <w:r w:rsidR="00FF3778" w:rsidRPr="00DF61A9">
        <w:rPr>
          <w:rFonts w:asciiTheme="minorHAnsi" w:hAnsiTheme="minorHAnsi"/>
          <w:sz w:val="22"/>
          <w:szCs w:val="22"/>
        </w:rPr>
        <w:t>PROJEKTS</w:t>
      </w:r>
      <w:r w:rsidR="00E01C54" w:rsidRPr="00DF61A9">
        <w:rPr>
          <w:rFonts w:asciiTheme="minorHAnsi" w:hAnsiTheme="minorHAnsi"/>
          <w:sz w:val="22"/>
          <w:szCs w:val="22"/>
        </w:rPr>
        <w:t xml:space="preserve">”) </w:t>
      </w:r>
      <w:r w:rsidR="00631F9B">
        <w:rPr>
          <w:rFonts w:asciiTheme="minorHAnsi" w:hAnsiTheme="minorHAnsi"/>
          <w:sz w:val="22"/>
          <w:szCs w:val="22"/>
        </w:rPr>
        <w:t xml:space="preserve">naudas summu </w:t>
      </w:r>
      <w:r w:rsidRPr="00DF61A9">
        <w:rPr>
          <w:rFonts w:asciiTheme="minorHAnsi" w:hAnsiTheme="minorHAnsi"/>
          <w:sz w:val="22"/>
          <w:szCs w:val="22"/>
        </w:rPr>
        <w:t>____________</w:t>
      </w:r>
      <w:r w:rsidR="00631F9B">
        <w:rPr>
          <w:rFonts w:asciiTheme="minorHAnsi" w:hAnsiTheme="minorHAnsi"/>
          <w:sz w:val="22"/>
          <w:szCs w:val="22"/>
        </w:rPr>
        <w:t>EUR</w:t>
      </w:r>
      <w:r w:rsidRPr="00DF61A9">
        <w:rPr>
          <w:rFonts w:asciiTheme="minorHAnsi" w:hAnsiTheme="minorHAnsi"/>
          <w:sz w:val="22"/>
          <w:szCs w:val="22"/>
        </w:rPr>
        <w:t xml:space="preserve">, kas nav jāatmaksā, ja tiek kvalitatīvi un pilnībā realizēts </w:t>
      </w:r>
      <w:r w:rsidR="00FF3778" w:rsidRPr="00DF61A9">
        <w:rPr>
          <w:rFonts w:asciiTheme="minorHAnsi" w:hAnsiTheme="minorHAnsi"/>
          <w:sz w:val="22"/>
          <w:szCs w:val="22"/>
        </w:rPr>
        <w:t xml:space="preserve">PROJEKTS </w:t>
      </w:r>
      <w:r w:rsidRPr="00DF61A9">
        <w:rPr>
          <w:rFonts w:asciiTheme="minorHAnsi" w:hAnsiTheme="minorHAnsi"/>
          <w:sz w:val="22"/>
          <w:szCs w:val="22"/>
        </w:rPr>
        <w:t xml:space="preserve">saskaņā ar šī </w:t>
      </w:r>
      <w:r w:rsidR="00FF3778" w:rsidRPr="00DF61A9">
        <w:rPr>
          <w:rFonts w:asciiTheme="minorHAnsi" w:hAnsiTheme="minorHAnsi"/>
          <w:sz w:val="22"/>
          <w:szCs w:val="22"/>
        </w:rPr>
        <w:t>LĪGUMA</w:t>
      </w:r>
      <w:r w:rsidRPr="00DF61A9">
        <w:rPr>
          <w:rFonts w:asciiTheme="minorHAnsi" w:hAnsiTheme="minorHAnsi"/>
          <w:sz w:val="22"/>
          <w:szCs w:val="22"/>
        </w:rPr>
        <w:t xml:space="preserve"> noteikumiem.</w:t>
      </w:r>
    </w:p>
    <w:p w14:paraId="59044D4C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</w:p>
    <w:p w14:paraId="15164B82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>2. Līguma izpildes termiņš</w:t>
      </w:r>
    </w:p>
    <w:p w14:paraId="135B671D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p w14:paraId="348F6F72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2.1.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īstenošanas termiņi: </w:t>
      </w:r>
    </w:p>
    <w:p w14:paraId="6052422D" w14:textId="0A83949F" w:rsidR="006C585E" w:rsidRDefault="00B636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  <w:r w:rsidRPr="00B6365E">
        <w:rPr>
          <w:rFonts w:asciiTheme="minorHAnsi" w:hAnsiTheme="minorHAnsi"/>
          <w:sz w:val="22"/>
          <w:szCs w:val="22"/>
          <w:lang w:val="lv-LV"/>
        </w:rPr>
        <w:t>No __.__.202</w:t>
      </w:r>
      <w:r w:rsidR="00B66504">
        <w:rPr>
          <w:rFonts w:asciiTheme="minorHAnsi" w:hAnsiTheme="minorHAnsi"/>
          <w:sz w:val="22"/>
          <w:szCs w:val="22"/>
          <w:lang w:val="lv-LV"/>
        </w:rPr>
        <w:t>5</w:t>
      </w:r>
      <w:r w:rsidRPr="00B6365E">
        <w:rPr>
          <w:rFonts w:asciiTheme="minorHAnsi" w:hAnsiTheme="minorHAnsi"/>
          <w:sz w:val="22"/>
          <w:szCs w:val="22"/>
          <w:lang w:val="lv-LV"/>
        </w:rPr>
        <w:t xml:space="preserve"> līdz __.__.202</w:t>
      </w:r>
      <w:r w:rsidR="00B66504">
        <w:rPr>
          <w:rFonts w:asciiTheme="minorHAnsi" w:hAnsiTheme="minorHAnsi"/>
          <w:sz w:val="22"/>
          <w:szCs w:val="22"/>
          <w:lang w:val="lv-LV"/>
        </w:rPr>
        <w:t>5</w:t>
      </w:r>
    </w:p>
    <w:p w14:paraId="70B66682" w14:textId="77777777" w:rsidR="00B6365E" w:rsidRPr="00DF61A9" w:rsidRDefault="00B6365E" w:rsidP="006C585E">
      <w:pPr>
        <w:ind w:left="720"/>
        <w:jc w:val="both"/>
        <w:rPr>
          <w:rFonts w:asciiTheme="minorHAnsi" w:hAnsiTheme="minorHAnsi"/>
          <w:b/>
          <w:sz w:val="22"/>
          <w:szCs w:val="22"/>
          <w:lang w:val="lv-LV"/>
        </w:rPr>
      </w:pPr>
    </w:p>
    <w:p w14:paraId="4EC1B4E1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>3. Norēķinu kārtība</w:t>
      </w:r>
    </w:p>
    <w:p w14:paraId="7844F13A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</w:p>
    <w:p w14:paraId="07E747F1" w14:textId="77777777" w:rsidR="006C585E" w:rsidRPr="00DF61A9" w:rsidRDefault="00E01C54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3.1. Maksājumus 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veic</w:t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 xml:space="preserve"> saskaņā ar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>izdevumu tāmi (</w:t>
      </w:r>
      <w:r w:rsidR="00FF3778">
        <w:rPr>
          <w:rFonts w:asciiTheme="minorHAnsi" w:hAnsiTheme="minorHAnsi"/>
          <w:sz w:val="22"/>
          <w:szCs w:val="22"/>
          <w:lang w:val="lv-LV"/>
        </w:rPr>
        <w:t xml:space="preserve">LĪGUMA </w:t>
      </w:r>
      <w:r w:rsidR="00C67463">
        <w:rPr>
          <w:rFonts w:asciiTheme="minorHAnsi" w:hAnsiTheme="minorHAnsi"/>
          <w:sz w:val="22"/>
          <w:szCs w:val="22"/>
          <w:lang w:val="lv-LV"/>
        </w:rPr>
        <w:t>Pielikums nr.3</w:t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 xml:space="preserve">) un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 ĪSTENOTĀJA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iesniegtiem rēķiniem vai pavadzīmēm</w:t>
      </w:r>
      <w:r w:rsidR="00631F9B">
        <w:rPr>
          <w:rFonts w:asciiTheme="minorHAnsi" w:hAnsiTheme="minorHAnsi"/>
          <w:sz w:val="22"/>
          <w:szCs w:val="22"/>
          <w:lang w:val="lv-LV"/>
        </w:rPr>
        <w:t>, čekiem</w:t>
      </w:r>
      <w:r w:rsidR="00632F7E" w:rsidRPr="00DF61A9">
        <w:rPr>
          <w:rFonts w:asciiTheme="minorHAnsi" w:hAnsiTheme="minorHAnsi"/>
          <w:sz w:val="22"/>
          <w:szCs w:val="22"/>
          <w:lang w:val="lv-LV"/>
        </w:rPr>
        <w:t xml:space="preserve"> ar bankas pārskaitījumu uz pakalpojuma sniedzēja vai preču piegādātāja bankas kontu. </w:t>
      </w:r>
    </w:p>
    <w:p w14:paraId="4EBFA46B" w14:textId="77777777" w:rsidR="00E01C54" w:rsidRPr="00DF61A9" w:rsidRDefault="00E01C54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3.2. Iesniedzamajos rēķinos un pavadzīmēs jābūt iekļautiem 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rekvizītiem (Līguma 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>7.4</w:t>
      </w:r>
      <w:r w:rsidRPr="00DF61A9">
        <w:rPr>
          <w:rFonts w:asciiTheme="minorHAnsi" w:hAnsiTheme="minorHAnsi"/>
          <w:sz w:val="22"/>
          <w:szCs w:val="22"/>
          <w:lang w:val="lv-LV"/>
        </w:rPr>
        <w:t>.</w:t>
      </w:r>
      <w:r w:rsidR="00632F7E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DF61A9">
        <w:rPr>
          <w:rFonts w:asciiTheme="minorHAnsi" w:hAnsiTheme="minorHAnsi"/>
          <w:sz w:val="22"/>
          <w:szCs w:val="22"/>
          <w:lang w:val="lv-LV"/>
        </w:rPr>
        <w:t>punkts)</w:t>
      </w:r>
      <w:r w:rsidR="00632F7E" w:rsidRPr="00DF61A9">
        <w:rPr>
          <w:rFonts w:asciiTheme="minorHAnsi" w:hAnsiTheme="minorHAnsi"/>
          <w:sz w:val="22"/>
          <w:szCs w:val="22"/>
          <w:lang w:val="lv-LV"/>
        </w:rPr>
        <w:t xml:space="preserve">, norādot 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="00632F7E" w:rsidRPr="00DF61A9">
        <w:rPr>
          <w:rFonts w:asciiTheme="minorHAnsi" w:hAnsiTheme="minorHAnsi"/>
          <w:sz w:val="22"/>
          <w:szCs w:val="22"/>
          <w:lang w:val="lv-LV"/>
        </w:rPr>
        <w:t xml:space="preserve"> kā pakalpojuma vai preču saņēmēju.</w:t>
      </w:r>
    </w:p>
    <w:p w14:paraId="29137BBB" w14:textId="77777777" w:rsidR="00632F7E" w:rsidRPr="00DF61A9" w:rsidRDefault="00632F7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3.3. Maksājumi tiek veikti 5 (piec</w:t>
      </w:r>
      <w:r w:rsidR="00FF3778">
        <w:rPr>
          <w:rFonts w:asciiTheme="minorHAnsi" w:hAnsiTheme="minorHAnsi"/>
          <w:sz w:val="22"/>
          <w:szCs w:val="22"/>
          <w:lang w:val="lv-LV"/>
        </w:rPr>
        <w:t>u</w:t>
      </w:r>
      <w:r w:rsidRPr="00DF61A9">
        <w:rPr>
          <w:rFonts w:asciiTheme="minorHAnsi" w:hAnsiTheme="minorHAnsi"/>
          <w:sz w:val="22"/>
          <w:szCs w:val="22"/>
          <w:lang w:val="lv-LV"/>
        </w:rPr>
        <w:t>) darba dienu laikā pēc rēķina vai pavadzīmes saņemšanas.</w:t>
      </w:r>
    </w:p>
    <w:p w14:paraId="6B7E8D1F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p w14:paraId="70F8D672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 xml:space="preserve">4. </w:t>
      </w:r>
      <w:r w:rsidR="00B46822" w:rsidRPr="00DF61A9">
        <w:rPr>
          <w:rFonts w:asciiTheme="minorHAnsi" w:hAnsiTheme="minorHAnsi"/>
          <w:b/>
          <w:sz w:val="22"/>
          <w:szCs w:val="22"/>
          <w:lang w:val="lv-LV"/>
        </w:rPr>
        <w:t xml:space="preserve">PROJEKTA ĪSTENOTĀJA </w:t>
      </w:r>
      <w:r w:rsidRPr="00DF61A9">
        <w:rPr>
          <w:rFonts w:asciiTheme="minorHAnsi" w:hAnsiTheme="minorHAnsi"/>
          <w:b/>
          <w:sz w:val="22"/>
          <w:szCs w:val="22"/>
          <w:lang w:val="lv-LV"/>
        </w:rPr>
        <w:t>tiesības un pienākumi</w:t>
      </w:r>
    </w:p>
    <w:p w14:paraId="1547BABE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</w:p>
    <w:p w14:paraId="7BD3D114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4.1.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 ĪSTENOTĀJS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apņemas izlietot finansējumu tikai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īstenošanai saskaņā ar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LĪGUMAM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pievienotajiem pielikumiem. </w:t>
      </w:r>
      <w:r w:rsidR="00DD797A" w:rsidRPr="00DF61A9">
        <w:rPr>
          <w:rFonts w:asciiTheme="minorHAnsi" w:hAnsiTheme="minorHAnsi"/>
          <w:sz w:val="22"/>
          <w:szCs w:val="22"/>
          <w:lang w:val="lv-LV"/>
        </w:rPr>
        <w:t>Projekta īstenotāj</w:t>
      </w:r>
      <w:r w:rsidRPr="00DF61A9">
        <w:rPr>
          <w:rFonts w:asciiTheme="minorHAnsi" w:hAnsiTheme="minorHAnsi"/>
          <w:sz w:val="22"/>
          <w:szCs w:val="22"/>
          <w:lang w:val="lv-LV"/>
        </w:rPr>
        <w:t>s nedrīkst izlietot piešķirto finansējumu citiem mērķiem un pasākumiem.</w:t>
      </w:r>
    </w:p>
    <w:p w14:paraId="0808E61A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4.2.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īstenošana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 ĪSTENOTĀJAM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ir jāveic atbilstoši šī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2.1. punktā noteiktajiem termiņiem. Termiņu izmaiņas ir pieļaujamas tikai pēc abu pušu rakstiskas vienošanās, kas ir šī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neatņemama sastāvdaļa.</w:t>
      </w:r>
    </w:p>
    <w:p w14:paraId="58703468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4.3.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 ĪSTENOTĀJS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apņemas:</w:t>
      </w:r>
    </w:p>
    <w:p w14:paraId="63976620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4.3.1. īstenot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PROJEKTU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atbilstoši izdevumu tāmē paredzētajam un apstiprinātajam finansējumam;</w:t>
      </w:r>
    </w:p>
    <w:p w14:paraId="4235CC7E" w14:textId="77777777" w:rsidR="005E5791" w:rsidRPr="00DF61A9" w:rsidRDefault="005E5791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4.3.2. savlaicīgi</w:t>
      </w:r>
      <w:r w:rsidR="00C67463">
        <w:rPr>
          <w:rFonts w:asciiTheme="minorHAnsi" w:hAnsiTheme="minorHAnsi"/>
          <w:sz w:val="22"/>
          <w:szCs w:val="22"/>
          <w:lang w:val="lv-LV"/>
        </w:rPr>
        <w:t>, kopā ar noslēguma atskaiti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iesniegt 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FF3778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īstenošanai nepieciešamo izdevumu pamatojošos dokumentus (rēķinus, pavadzīmes);</w:t>
      </w:r>
    </w:p>
    <w:p w14:paraId="24F2C2B6" w14:textId="77777777" w:rsidR="006C585E" w:rsidRDefault="006C585E" w:rsidP="005E5791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4.3.</w:t>
      </w:r>
      <w:r w:rsidR="005E5791" w:rsidRPr="00DF61A9">
        <w:rPr>
          <w:rFonts w:asciiTheme="minorHAnsi" w:hAnsiTheme="minorHAnsi"/>
          <w:sz w:val="22"/>
          <w:szCs w:val="22"/>
          <w:lang w:val="lv-LV"/>
        </w:rPr>
        <w:t>3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. iesniegt 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atskaiti par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norisi, finan</w:t>
      </w:r>
      <w:r w:rsidR="005E5791" w:rsidRPr="00DF61A9">
        <w:rPr>
          <w:rFonts w:asciiTheme="minorHAnsi" w:hAnsiTheme="minorHAnsi"/>
          <w:sz w:val="22"/>
          <w:szCs w:val="22"/>
          <w:lang w:val="lv-LV"/>
        </w:rPr>
        <w:t>š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u atskaiti ne vēlāk kā divas nedēļas pēc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īstenošanas beigu termiņa. </w:t>
      </w:r>
    </w:p>
    <w:p w14:paraId="102477CB" w14:textId="77777777" w:rsidR="00800664" w:rsidRPr="00DF61A9" w:rsidRDefault="00800664" w:rsidP="005E5791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  <w:r>
        <w:rPr>
          <w:rFonts w:asciiTheme="minorHAnsi" w:hAnsiTheme="minorHAnsi"/>
          <w:sz w:val="22"/>
          <w:szCs w:val="22"/>
          <w:lang w:val="lv-LV"/>
        </w:rPr>
        <w:t xml:space="preserve">4.3.4. pirms projekta aktivitāšu organizēšanas nosūtīt informāciju par aktivitātēm </w:t>
      </w:r>
      <w:r w:rsidR="00C67463">
        <w:rPr>
          <w:rFonts w:asciiTheme="minorHAnsi" w:hAnsiTheme="minorHAnsi"/>
          <w:sz w:val="22"/>
          <w:szCs w:val="22"/>
          <w:lang w:val="lv-LV"/>
        </w:rPr>
        <w:t xml:space="preserve">projektu konkursa koordinatoram </w:t>
      </w:r>
      <w:r>
        <w:rPr>
          <w:rFonts w:asciiTheme="minorHAnsi" w:hAnsiTheme="minorHAnsi"/>
          <w:sz w:val="22"/>
          <w:szCs w:val="22"/>
          <w:lang w:val="lv-LV"/>
        </w:rPr>
        <w:t xml:space="preserve">uz e-pastu </w:t>
      </w:r>
      <w:hyperlink r:id="rId7" w:history="1">
        <w:r w:rsidR="00CC3030" w:rsidRPr="00F2387A">
          <w:rPr>
            <w:rStyle w:val="Hyperlink"/>
            <w:sz w:val="22"/>
            <w:szCs w:val="22"/>
            <w:lang w:val="lv-LV"/>
          </w:rPr>
          <w:t>info@attistibasfabrika.lv</w:t>
        </w:r>
      </w:hyperlink>
      <w:r w:rsidR="00CC3030" w:rsidRPr="00F2387A">
        <w:rPr>
          <w:sz w:val="22"/>
          <w:szCs w:val="22"/>
          <w:lang w:val="lv-LV"/>
        </w:rPr>
        <w:t xml:space="preserve"> .</w:t>
      </w:r>
    </w:p>
    <w:p w14:paraId="621458A6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lastRenderedPageBreak/>
        <w:t xml:space="preserve">4.4. Lai realizētu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PROJEKTU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,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 xml:space="preserve">PROJEKTA ĪSTENOTĀJS 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pēc saviem ieskatiem </w:t>
      </w:r>
      <w:r w:rsidR="005E5791" w:rsidRPr="00DF61A9">
        <w:rPr>
          <w:rFonts w:asciiTheme="minorHAnsi" w:hAnsiTheme="minorHAnsi"/>
          <w:sz w:val="22"/>
          <w:szCs w:val="22"/>
          <w:lang w:val="lv-LV"/>
        </w:rPr>
        <w:t>organizē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nepieciešamo līgumu</w:t>
      </w:r>
      <w:r w:rsidR="005E5791" w:rsidRPr="00DF61A9">
        <w:rPr>
          <w:rFonts w:asciiTheme="minorHAnsi" w:hAnsiTheme="minorHAnsi"/>
          <w:sz w:val="22"/>
          <w:szCs w:val="22"/>
          <w:lang w:val="lv-LV"/>
        </w:rPr>
        <w:t xml:space="preserve"> slēgšanu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ar trešajām personām par konkrētu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PROJEKTA</w:t>
      </w:r>
      <w:r w:rsidR="00EF0BC8" w:rsidRPr="00DF61A9">
        <w:rPr>
          <w:rFonts w:asciiTheme="minorHAnsi" w:hAnsiTheme="minorHAnsi"/>
          <w:sz w:val="22"/>
          <w:szCs w:val="22"/>
          <w:lang w:val="lv-LV"/>
        </w:rPr>
        <w:t xml:space="preserve"> ietvaros esošu darbu izpildi.</w:t>
      </w:r>
    </w:p>
    <w:p w14:paraId="4199B118" w14:textId="77777777" w:rsidR="00800664" w:rsidRPr="00DF61A9" w:rsidRDefault="006C585E" w:rsidP="006C585E">
      <w:pPr>
        <w:pStyle w:val="BodyTextIndent2"/>
        <w:ind w:left="0"/>
        <w:rPr>
          <w:rFonts w:asciiTheme="minorHAnsi" w:hAnsiTheme="minorHAnsi"/>
          <w:sz w:val="22"/>
          <w:szCs w:val="22"/>
        </w:rPr>
      </w:pPr>
      <w:r w:rsidRPr="00DF61A9">
        <w:rPr>
          <w:rFonts w:asciiTheme="minorHAnsi" w:hAnsiTheme="minorHAnsi"/>
          <w:sz w:val="22"/>
          <w:szCs w:val="22"/>
        </w:rPr>
        <w:t xml:space="preserve">4.5. </w:t>
      </w:r>
      <w:r w:rsidR="00B46822" w:rsidRPr="00DF61A9">
        <w:rPr>
          <w:rFonts w:asciiTheme="minorHAnsi" w:hAnsiTheme="minorHAnsi"/>
          <w:sz w:val="22"/>
          <w:szCs w:val="22"/>
        </w:rPr>
        <w:t>PROJEKTA ĪSTENOTĀJAM</w:t>
      </w:r>
      <w:r w:rsidR="00053B7A" w:rsidRPr="00DF61A9">
        <w:rPr>
          <w:rFonts w:asciiTheme="minorHAnsi" w:hAnsiTheme="minorHAnsi"/>
          <w:sz w:val="22"/>
          <w:szCs w:val="22"/>
        </w:rPr>
        <w:t xml:space="preserve"> n</w:t>
      </w:r>
      <w:r w:rsidRPr="00DF61A9">
        <w:rPr>
          <w:rFonts w:asciiTheme="minorHAnsi" w:hAnsiTheme="minorHAnsi"/>
          <w:sz w:val="22"/>
          <w:szCs w:val="22"/>
        </w:rPr>
        <w:t>orād</w:t>
      </w:r>
      <w:r w:rsidR="00053B7A" w:rsidRPr="00DF61A9">
        <w:rPr>
          <w:rFonts w:asciiTheme="minorHAnsi" w:hAnsiTheme="minorHAnsi"/>
          <w:sz w:val="22"/>
          <w:szCs w:val="22"/>
        </w:rPr>
        <w:t>e</w:t>
      </w:r>
      <w:r w:rsidRPr="00DF61A9">
        <w:rPr>
          <w:rFonts w:asciiTheme="minorHAnsi" w:hAnsiTheme="minorHAnsi"/>
          <w:sz w:val="22"/>
          <w:szCs w:val="22"/>
        </w:rPr>
        <w:t xml:space="preserve"> </w:t>
      </w:r>
      <w:r w:rsidR="008A467C" w:rsidRPr="008A467C">
        <w:rPr>
          <w:rFonts w:asciiTheme="minorHAnsi" w:hAnsiTheme="minorHAnsi"/>
          <w:sz w:val="22"/>
          <w:szCs w:val="22"/>
        </w:rPr>
        <w:t xml:space="preserve">„Projekts tiek īstenots Ventspils Jauniešu iniciatīvu projektu konkursa ietvaros un to līdzfinansē Ventspils </w:t>
      </w:r>
      <w:r w:rsidR="00631F9B">
        <w:rPr>
          <w:rFonts w:asciiTheme="minorHAnsi" w:hAnsiTheme="minorHAnsi"/>
          <w:sz w:val="22"/>
          <w:szCs w:val="22"/>
        </w:rPr>
        <w:t>valsts</w:t>
      </w:r>
      <w:r w:rsidR="008A467C" w:rsidRPr="008A467C">
        <w:rPr>
          <w:rFonts w:asciiTheme="minorHAnsi" w:hAnsiTheme="minorHAnsi"/>
          <w:sz w:val="22"/>
          <w:szCs w:val="22"/>
        </w:rPr>
        <w:t>pilsētas pašvaldība”</w:t>
      </w:r>
      <w:r w:rsidR="008A467C">
        <w:rPr>
          <w:rFonts w:asciiTheme="minorHAnsi" w:hAnsiTheme="minorHAnsi"/>
          <w:sz w:val="22"/>
          <w:szCs w:val="22"/>
        </w:rPr>
        <w:t xml:space="preserve"> </w:t>
      </w:r>
      <w:r w:rsidR="00053B7A" w:rsidRPr="00DF61A9">
        <w:rPr>
          <w:rFonts w:asciiTheme="minorHAnsi" w:hAnsiTheme="minorHAnsi"/>
          <w:sz w:val="22"/>
          <w:szCs w:val="22"/>
        </w:rPr>
        <w:t xml:space="preserve">ir </w:t>
      </w:r>
      <w:r w:rsidRPr="00DF61A9">
        <w:rPr>
          <w:rFonts w:asciiTheme="minorHAnsi" w:hAnsiTheme="minorHAnsi"/>
          <w:sz w:val="22"/>
          <w:szCs w:val="22"/>
        </w:rPr>
        <w:t xml:space="preserve">jāiekļauj visos ar </w:t>
      </w:r>
      <w:r w:rsidR="00B46822" w:rsidRPr="00DF61A9">
        <w:rPr>
          <w:rFonts w:asciiTheme="minorHAnsi" w:hAnsiTheme="minorHAnsi"/>
          <w:sz w:val="22"/>
          <w:szCs w:val="22"/>
        </w:rPr>
        <w:t>PROJEKTU</w:t>
      </w:r>
      <w:r w:rsidRPr="00DF61A9">
        <w:rPr>
          <w:rFonts w:asciiTheme="minorHAnsi" w:hAnsiTheme="minorHAnsi"/>
          <w:sz w:val="22"/>
          <w:szCs w:val="22"/>
        </w:rPr>
        <w:t xml:space="preserve"> saistītos paziņojumos un reklāmās gan masu medijos, gan publiskajās runās.</w:t>
      </w:r>
    </w:p>
    <w:p w14:paraId="402BC8ED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p w14:paraId="6AC7F274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>5. Pušu atbildības noteikumi</w:t>
      </w:r>
    </w:p>
    <w:p w14:paraId="13AD3B7D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</w:p>
    <w:p w14:paraId="77CFDAE3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5.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>1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. Ja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 xml:space="preserve">PROJEKTA ĪSTENOTĀJA 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vainas dēļ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PROJEKTS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netiek realizēts 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>kvalitatīvi un pilnā apjomā, tad</w:t>
      </w:r>
      <w:r w:rsidR="00DF61A9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 xml:space="preserve">PROJEKTA ĪSTENOTĀJS 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kompensē </w:t>
      </w:r>
      <w:r w:rsidR="00631F9B">
        <w:rPr>
          <w:rFonts w:asciiTheme="minorHAnsi" w:hAnsiTheme="minorHAnsi"/>
          <w:sz w:val="22"/>
          <w:szCs w:val="22"/>
          <w:lang w:val="lv-LV"/>
        </w:rPr>
        <w:t>AF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 zaudējumus, kas radušies saskaņā ar šī līguma 3. punkta kārtībā veiktajiem maksājumiem.</w:t>
      </w:r>
    </w:p>
    <w:p w14:paraId="7C0D244E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5.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>2</w:t>
      </w:r>
      <w:r w:rsidRPr="00DF61A9">
        <w:rPr>
          <w:rFonts w:asciiTheme="minorHAnsi" w:hAnsiTheme="minorHAnsi"/>
          <w:sz w:val="22"/>
          <w:szCs w:val="22"/>
          <w:lang w:val="lv-LV"/>
        </w:rPr>
        <w:t>. Savstarpējām pretenzijām jābūt iesniegtām rakstiski un izskatītām ne vēlāk kā 30 dienu laikā no to saņemšanas dienas.</w:t>
      </w:r>
    </w:p>
    <w:p w14:paraId="1F36CFA1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p w14:paraId="14C820BE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>6. Nepārvaramas varas apstākļi</w:t>
      </w:r>
    </w:p>
    <w:p w14:paraId="5C9CD6EA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b/>
          <w:sz w:val="22"/>
          <w:szCs w:val="22"/>
          <w:lang w:val="lv-LV"/>
        </w:rPr>
      </w:pPr>
    </w:p>
    <w:p w14:paraId="07EDAA33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 xml:space="preserve">6.1. Puses tiek atbrīvotas no atbildības par daļēju vai pilnīgu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saistību neizpildi nepārvaramas varas apstākļu gadījumā, kas radušies pēc šā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noslēgšanas ārkārtas notikumu rezultātā, kuras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puses nevarēja paredzēt un savlaicīgi novērst.</w:t>
      </w:r>
    </w:p>
    <w:p w14:paraId="43A71C2D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p w14:paraId="7CF0C648" w14:textId="77777777" w:rsidR="006C585E" w:rsidRPr="00DF61A9" w:rsidRDefault="006C585E" w:rsidP="006C585E">
      <w:pPr>
        <w:jc w:val="both"/>
        <w:rPr>
          <w:rFonts w:asciiTheme="minorHAnsi" w:hAnsiTheme="minorHAnsi"/>
          <w:b/>
          <w:sz w:val="22"/>
          <w:szCs w:val="22"/>
          <w:lang w:val="lv-LV"/>
        </w:rPr>
      </w:pPr>
      <w:r w:rsidRPr="00DF61A9">
        <w:rPr>
          <w:rFonts w:asciiTheme="minorHAnsi" w:hAnsiTheme="minorHAnsi"/>
          <w:b/>
          <w:sz w:val="22"/>
          <w:szCs w:val="22"/>
          <w:lang w:val="lv-LV"/>
        </w:rPr>
        <w:t>7. Citi nosacījumi</w:t>
      </w:r>
    </w:p>
    <w:p w14:paraId="3BF3B37D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7.1.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Šī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LĪGUMA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grozījumi un papildinājumi noformējami rakstiski ar abu līgumslēdzēju pušu parakstiem.</w:t>
      </w:r>
    </w:p>
    <w:p w14:paraId="0F399BA7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7.2.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Visas domstarpības puses risina savstarpējā pārrunu ceļā, bet nesaskaņu gadījumā – Latvijas Republikas 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>normatīvo aktu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noteiktajā kārtībā.</w:t>
      </w:r>
    </w:p>
    <w:p w14:paraId="301515F5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7.3.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B46822" w:rsidRPr="00DF61A9">
        <w:rPr>
          <w:rFonts w:asciiTheme="minorHAnsi" w:hAnsiTheme="minorHAnsi"/>
          <w:sz w:val="22"/>
          <w:szCs w:val="22"/>
          <w:lang w:val="lv-LV"/>
        </w:rPr>
        <w:t>LĪGUMS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sastādīts divos eksemplāros ar vienādu juridisko spēku, pa vienam eksemplāram katrai pusei.</w:t>
      </w:r>
    </w:p>
    <w:p w14:paraId="33F82C00" w14:textId="77777777" w:rsidR="006C585E" w:rsidRPr="00DF61A9" w:rsidRDefault="006C585E" w:rsidP="006C585E">
      <w:pPr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>7.4.</w:t>
      </w:r>
      <w:r w:rsidR="008A13C0"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Pr="00DF61A9">
        <w:rPr>
          <w:rFonts w:asciiTheme="minorHAnsi" w:hAnsiTheme="minorHAnsi"/>
          <w:sz w:val="22"/>
          <w:szCs w:val="22"/>
          <w:lang w:val="lv-LV"/>
        </w:rPr>
        <w:t>Pušu rekvizīti:</w:t>
      </w:r>
    </w:p>
    <w:p w14:paraId="52BCC73A" w14:textId="77777777" w:rsidR="006C585E" w:rsidRPr="00DF61A9" w:rsidRDefault="006C585E" w:rsidP="006C585E">
      <w:pPr>
        <w:ind w:left="720"/>
        <w:jc w:val="both"/>
        <w:rPr>
          <w:rFonts w:asciiTheme="minorHAnsi" w:hAnsiTheme="minorHAnsi"/>
          <w:sz w:val="22"/>
          <w:szCs w:val="22"/>
          <w:lang w:val="lv-LV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253"/>
      </w:tblGrid>
      <w:tr w:rsidR="006C585E" w:rsidRPr="00DF61A9" w14:paraId="4C014942" w14:textId="77777777" w:rsidTr="008A13C0">
        <w:tc>
          <w:tcPr>
            <w:tcW w:w="4106" w:type="dxa"/>
          </w:tcPr>
          <w:p w14:paraId="2F33E3FF" w14:textId="77777777" w:rsidR="006C585E" w:rsidRPr="00DF61A9" w:rsidRDefault="00631F9B" w:rsidP="008A13C0">
            <w:pPr>
              <w:jc w:val="both"/>
              <w:rPr>
                <w:rFonts w:asciiTheme="minorHAnsi" w:hAnsi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/>
                <w:sz w:val="22"/>
                <w:szCs w:val="22"/>
                <w:lang w:val="lv-LV"/>
              </w:rPr>
              <w:t>AF</w:t>
            </w:r>
          </w:p>
        </w:tc>
        <w:tc>
          <w:tcPr>
            <w:tcW w:w="4253" w:type="dxa"/>
          </w:tcPr>
          <w:p w14:paraId="74BE8500" w14:textId="77777777" w:rsidR="006C585E" w:rsidRPr="00DF61A9" w:rsidRDefault="00DD797A" w:rsidP="00A566E9">
            <w:pPr>
              <w:jc w:val="both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DF61A9">
              <w:rPr>
                <w:rFonts w:asciiTheme="minorHAnsi" w:hAnsiTheme="minorHAnsi"/>
                <w:sz w:val="22"/>
                <w:szCs w:val="22"/>
                <w:lang w:val="lv-LV"/>
              </w:rPr>
              <w:t>Projekta īstenotāj</w:t>
            </w:r>
            <w:r w:rsidR="006C585E" w:rsidRPr="00DF61A9">
              <w:rPr>
                <w:rFonts w:asciiTheme="minorHAnsi" w:hAnsiTheme="minorHAnsi"/>
                <w:sz w:val="22"/>
                <w:szCs w:val="22"/>
                <w:lang w:val="lv-LV"/>
              </w:rPr>
              <w:t>s</w:t>
            </w:r>
          </w:p>
        </w:tc>
      </w:tr>
      <w:tr w:rsidR="006C585E" w:rsidRPr="00B66504" w14:paraId="0A0752C1" w14:textId="77777777" w:rsidTr="008A13C0">
        <w:tc>
          <w:tcPr>
            <w:tcW w:w="4106" w:type="dxa"/>
          </w:tcPr>
          <w:p w14:paraId="68645758" w14:textId="77777777" w:rsidR="008A13C0" w:rsidRPr="00F2387A" w:rsidRDefault="008A13C0" w:rsidP="008A13C0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 w:rsidRPr="00F2387A">
              <w:rPr>
                <w:rFonts w:asciiTheme="minorHAnsi" w:hAnsiTheme="minorHAnsi"/>
                <w:sz w:val="22"/>
                <w:szCs w:val="22"/>
                <w:lang w:val="es-US"/>
              </w:rPr>
              <w:t>Biedrība „</w:t>
            </w:r>
            <w:r w:rsidR="00631F9B" w:rsidRPr="00F2387A">
              <w:rPr>
                <w:rFonts w:asciiTheme="minorHAnsi" w:hAnsiTheme="minorHAnsi"/>
                <w:sz w:val="22"/>
                <w:szCs w:val="22"/>
                <w:lang w:val="es-US"/>
              </w:rPr>
              <w:t>Attīstības fabrika</w:t>
            </w:r>
            <w:r w:rsidRPr="00F2387A">
              <w:rPr>
                <w:rFonts w:asciiTheme="minorHAnsi" w:hAnsiTheme="minorHAnsi"/>
                <w:sz w:val="22"/>
                <w:szCs w:val="22"/>
                <w:lang w:val="es-US"/>
              </w:rPr>
              <w:t>”</w:t>
            </w:r>
          </w:p>
          <w:p w14:paraId="6C77BA29" w14:textId="77777777" w:rsidR="008A13C0" w:rsidRPr="00F2387A" w:rsidRDefault="008A13C0" w:rsidP="008A13C0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 w:rsidRPr="00F2387A">
              <w:rPr>
                <w:rFonts w:asciiTheme="minorHAnsi" w:hAnsiTheme="minorHAnsi"/>
                <w:sz w:val="22"/>
                <w:szCs w:val="22"/>
                <w:lang w:val="es-US"/>
              </w:rPr>
              <w:t>40008074582</w:t>
            </w:r>
          </w:p>
          <w:p w14:paraId="482DA603" w14:textId="77777777" w:rsidR="008A13C0" w:rsidRPr="00F2387A" w:rsidRDefault="008A467C" w:rsidP="008A13C0">
            <w:pPr>
              <w:rPr>
                <w:rFonts w:asciiTheme="minorHAnsi" w:hAnsiTheme="minorHAnsi"/>
                <w:sz w:val="22"/>
                <w:szCs w:val="22"/>
                <w:lang w:val="es-US"/>
              </w:rPr>
            </w:pPr>
            <w:r w:rsidRPr="00F2387A">
              <w:rPr>
                <w:rFonts w:asciiTheme="minorHAnsi" w:hAnsiTheme="minorHAnsi"/>
                <w:sz w:val="22"/>
                <w:szCs w:val="22"/>
                <w:lang w:val="es-US"/>
              </w:rPr>
              <w:t>Kuldīgas</w:t>
            </w:r>
            <w:r w:rsidR="008A13C0" w:rsidRPr="00F2387A">
              <w:rPr>
                <w:rFonts w:asciiTheme="minorHAnsi" w:hAnsiTheme="minorHAnsi"/>
                <w:sz w:val="22"/>
                <w:szCs w:val="22"/>
                <w:lang w:val="es-US"/>
              </w:rPr>
              <w:t xml:space="preserve"> iela 1</w:t>
            </w:r>
            <w:r w:rsidRPr="00F2387A">
              <w:rPr>
                <w:rFonts w:asciiTheme="minorHAnsi" w:hAnsiTheme="minorHAnsi"/>
                <w:sz w:val="22"/>
                <w:szCs w:val="22"/>
                <w:lang w:val="es-US"/>
              </w:rPr>
              <w:t>3</w:t>
            </w:r>
            <w:r w:rsidR="008A13C0" w:rsidRPr="00F2387A">
              <w:rPr>
                <w:rFonts w:asciiTheme="minorHAnsi" w:hAnsiTheme="minorHAnsi"/>
                <w:sz w:val="22"/>
                <w:szCs w:val="22"/>
                <w:lang w:val="es-US"/>
              </w:rPr>
              <w:t>, Ventspils, LV-3601</w:t>
            </w:r>
          </w:p>
          <w:p w14:paraId="1A46A951" w14:textId="77777777" w:rsidR="006C585E" w:rsidRPr="00056329" w:rsidRDefault="006C585E" w:rsidP="008A13C0">
            <w:pPr>
              <w:rPr>
                <w:rFonts w:asciiTheme="minorHAnsi" w:hAnsiTheme="minorHAnsi"/>
                <w:lang w:val="es-US"/>
              </w:rPr>
            </w:pPr>
          </w:p>
        </w:tc>
        <w:tc>
          <w:tcPr>
            <w:tcW w:w="4253" w:type="dxa"/>
          </w:tcPr>
          <w:p w14:paraId="23DA554E" w14:textId="77777777" w:rsidR="006C585E" w:rsidRPr="00DF61A9" w:rsidRDefault="006C585E" w:rsidP="00A566E9">
            <w:pPr>
              <w:jc w:val="both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</w:tbl>
    <w:p w14:paraId="55FE592E" w14:textId="77777777" w:rsidR="00DF61A9" w:rsidRPr="00DF61A9" w:rsidRDefault="00DF61A9" w:rsidP="00DF61A9">
      <w:pPr>
        <w:tabs>
          <w:tab w:val="center" w:pos="1701"/>
          <w:tab w:val="center" w:pos="6237"/>
        </w:tabs>
        <w:jc w:val="both"/>
        <w:rPr>
          <w:rFonts w:asciiTheme="minorHAnsi" w:hAnsiTheme="minorHAnsi"/>
          <w:sz w:val="22"/>
          <w:szCs w:val="22"/>
          <w:lang w:val="lv-LV"/>
        </w:rPr>
      </w:pPr>
    </w:p>
    <w:p w14:paraId="19B013DA" w14:textId="77777777" w:rsidR="00B90396" w:rsidRDefault="00B90396" w:rsidP="00DF61A9">
      <w:pPr>
        <w:tabs>
          <w:tab w:val="center" w:pos="1701"/>
          <w:tab w:val="center" w:pos="6237"/>
        </w:tabs>
        <w:jc w:val="both"/>
        <w:rPr>
          <w:rFonts w:asciiTheme="minorHAnsi" w:hAnsiTheme="minorHAnsi"/>
          <w:sz w:val="22"/>
          <w:szCs w:val="22"/>
          <w:lang w:val="lv-LV"/>
        </w:rPr>
      </w:pPr>
    </w:p>
    <w:p w14:paraId="12F65961" w14:textId="77777777" w:rsidR="00B90396" w:rsidRDefault="00B90396" w:rsidP="00DF61A9">
      <w:pPr>
        <w:tabs>
          <w:tab w:val="center" w:pos="1701"/>
          <w:tab w:val="center" w:pos="6237"/>
        </w:tabs>
        <w:jc w:val="both"/>
        <w:rPr>
          <w:rFonts w:asciiTheme="minorHAnsi" w:hAnsiTheme="minorHAnsi"/>
          <w:sz w:val="22"/>
          <w:szCs w:val="22"/>
          <w:lang w:val="lv-LV"/>
        </w:rPr>
      </w:pPr>
    </w:p>
    <w:p w14:paraId="0FCFA726" w14:textId="77777777" w:rsidR="00B90396" w:rsidRDefault="00B90396" w:rsidP="00DF61A9">
      <w:pPr>
        <w:tabs>
          <w:tab w:val="center" w:pos="1701"/>
          <w:tab w:val="center" w:pos="6237"/>
        </w:tabs>
        <w:jc w:val="both"/>
        <w:rPr>
          <w:rFonts w:asciiTheme="minorHAnsi" w:hAnsiTheme="minorHAnsi"/>
          <w:sz w:val="22"/>
          <w:szCs w:val="22"/>
          <w:lang w:val="lv-LV"/>
        </w:rPr>
      </w:pPr>
    </w:p>
    <w:p w14:paraId="2C4C062B" w14:textId="77777777" w:rsidR="006C585E" w:rsidRPr="00DF61A9" w:rsidRDefault="00DF61A9" w:rsidP="00DF61A9">
      <w:pPr>
        <w:tabs>
          <w:tab w:val="center" w:pos="1701"/>
          <w:tab w:val="center" w:pos="6237"/>
        </w:tabs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ab/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>_________________________</w:t>
      </w:r>
      <w:r w:rsidRPr="00DF61A9">
        <w:rPr>
          <w:rFonts w:asciiTheme="minorHAnsi" w:hAnsiTheme="minorHAnsi"/>
          <w:sz w:val="22"/>
          <w:szCs w:val="22"/>
          <w:lang w:val="lv-LV"/>
        </w:rPr>
        <w:t>_____</w:t>
      </w:r>
      <w:r w:rsidRPr="00DF61A9">
        <w:rPr>
          <w:rFonts w:asciiTheme="minorHAnsi" w:hAnsiTheme="minorHAnsi"/>
          <w:sz w:val="22"/>
          <w:szCs w:val="22"/>
          <w:lang w:val="lv-LV"/>
        </w:rPr>
        <w:tab/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 xml:space="preserve">_______________________________ </w:t>
      </w:r>
    </w:p>
    <w:p w14:paraId="7B955D49" w14:textId="7BFBFFFB" w:rsidR="003D5A96" w:rsidRPr="00DF61A9" w:rsidRDefault="00DF61A9" w:rsidP="00DF61A9">
      <w:pPr>
        <w:tabs>
          <w:tab w:val="center" w:pos="1701"/>
          <w:tab w:val="center" w:pos="6237"/>
        </w:tabs>
        <w:jc w:val="both"/>
        <w:rPr>
          <w:rFonts w:asciiTheme="minorHAnsi" w:hAnsiTheme="minorHAnsi"/>
          <w:sz w:val="22"/>
          <w:szCs w:val="22"/>
          <w:lang w:val="lv-LV"/>
        </w:rPr>
      </w:pPr>
      <w:r w:rsidRPr="00DF61A9">
        <w:rPr>
          <w:rFonts w:asciiTheme="minorHAnsi" w:hAnsiTheme="minorHAnsi"/>
          <w:sz w:val="22"/>
          <w:szCs w:val="22"/>
          <w:lang w:val="lv-LV"/>
        </w:rPr>
        <w:tab/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>(</w:t>
      </w:r>
      <w:r w:rsidR="00F2387A">
        <w:rPr>
          <w:rFonts w:asciiTheme="minorHAnsi" w:hAnsiTheme="minorHAnsi"/>
          <w:sz w:val="22"/>
          <w:szCs w:val="22"/>
          <w:lang w:val="lv-LV"/>
        </w:rPr>
        <w:t>Emīls Anškens</w:t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>)</w:t>
      </w:r>
      <w:r w:rsidRPr="00DF61A9">
        <w:rPr>
          <w:rFonts w:asciiTheme="minorHAnsi" w:hAnsiTheme="minorHAnsi"/>
          <w:sz w:val="22"/>
          <w:szCs w:val="22"/>
          <w:lang w:val="lv-LV"/>
        </w:rPr>
        <w:tab/>
        <w:t xml:space="preserve"> </w:t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>(</w:t>
      </w:r>
      <w:r w:rsidRPr="00DF61A9">
        <w:rPr>
          <w:rFonts w:asciiTheme="minorHAnsi" w:hAnsiTheme="minorHAnsi"/>
          <w:sz w:val="22"/>
          <w:szCs w:val="22"/>
          <w:lang w:val="lv-LV"/>
        </w:rPr>
        <w:t xml:space="preserve"> </w:t>
      </w:r>
      <w:r w:rsidR="006C585E" w:rsidRPr="00DF61A9">
        <w:rPr>
          <w:rFonts w:asciiTheme="minorHAnsi" w:hAnsiTheme="minorHAnsi"/>
          <w:sz w:val="22"/>
          <w:szCs w:val="22"/>
          <w:lang w:val="lv-LV"/>
        </w:rPr>
        <w:t>________________ )</w:t>
      </w:r>
    </w:p>
    <w:sectPr w:rsidR="003D5A96" w:rsidRPr="00DF61A9" w:rsidSect="00F2387A">
      <w:headerReference w:type="default" r:id="rId8"/>
      <w:footerReference w:type="default" r:id="rId9"/>
      <w:pgSz w:w="11906" w:h="16838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A432" w14:textId="77777777" w:rsidR="00501843" w:rsidRDefault="00501843" w:rsidP="00DF61A9">
      <w:r>
        <w:separator/>
      </w:r>
    </w:p>
  </w:endnote>
  <w:endnote w:type="continuationSeparator" w:id="0">
    <w:p w14:paraId="40C323F1" w14:textId="77777777" w:rsidR="00501843" w:rsidRDefault="00501843" w:rsidP="00DF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889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ACD6F" w14:textId="77777777" w:rsidR="009754FD" w:rsidRDefault="009754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0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7FFE1" w14:textId="77777777" w:rsidR="009754FD" w:rsidRDefault="0097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1145" w14:textId="77777777" w:rsidR="00501843" w:rsidRDefault="00501843" w:rsidP="00DF61A9">
      <w:r>
        <w:separator/>
      </w:r>
    </w:p>
  </w:footnote>
  <w:footnote w:type="continuationSeparator" w:id="0">
    <w:p w14:paraId="14FB4C8A" w14:textId="77777777" w:rsidR="00501843" w:rsidRDefault="00501843" w:rsidP="00DF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2F86" w14:textId="77777777" w:rsidR="00DF61A9" w:rsidRPr="00800664" w:rsidRDefault="00631F9B" w:rsidP="00631F9B">
    <w:pPr>
      <w:pStyle w:val="Header"/>
      <w:jc w:val="right"/>
      <w:rPr>
        <w:rFonts w:asciiTheme="minorHAnsi" w:hAnsiTheme="minorHAnsi"/>
        <w:lang w:val="pl-PL"/>
      </w:rPr>
    </w:pPr>
    <w:r>
      <w:rPr>
        <w:rFonts w:asciiTheme="minorHAnsi" w:hAnsiTheme="minorHAnsi"/>
        <w:noProof/>
        <w:lang w:val="lv-LV"/>
      </w:rPr>
      <w:drawing>
        <wp:anchor distT="0" distB="0" distL="114300" distR="114300" simplePos="0" relativeHeight="251658240" behindDoc="1" locked="0" layoutInCell="1" allowOverlap="1" wp14:anchorId="0F6CA26B" wp14:editId="559FA9C1">
          <wp:simplePos x="0" y="0"/>
          <wp:positionH relativeFrom="column">
            <wp:posOffset>76200</wp:posOffset>
          </wp:positionH>
          <wp:positionV relativeFrom="paragraph">
            <wp:posOffset>-259080</wp:posOffset>
          </wp:positionV>
          <wp:extent cx="1162050" cy="886460"/>
          <wp:effectExtent l="0" t="0" r="0" b="0"/>
          <wp:wrapTight wrapText="bothSides">
            <wp:wrapPolygon edited="0">
              <wp:start x="8144" y="1857"/>
              <wp:lineTo x="6020" y="10212"/>
              <wp:lineTo x="2479" y="13926"/>
              <wp:lineTo x="1416" y="15782"/>
              <wp:lineTo x="1416" y="19496"/>
              <wp:lineTo x="17351" y="19496"/>
              <wp:lineTo x="17351" y="17639"/>
              <wp:lineTo x="20184" y="13926"/>
              <wp:lineTo x="18767" y="11605"/>
              <wp:lineTo x="9207" y="10212"/>
              <wp:lineTo x="12039" y="7427"/>
              <wp:lineTo x="12393" y="5106"/>
              <wp:lineTo x="9915" y="1857"/>
              <wp:lineTo x="8144" y="1857"/>
            </wp:wrapPolygon>
          </wp:wrapTight>
          <wp:docPr id="6" name="Attēl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-logo_sark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1A9" w:rsidRPr="00800664">
      <w:rPr>
        <w:rFonts w:asciiTheme="minorHAnsi" w:hAnsiTheme="minorHAnsi"/>
        <w:lang w:val="pl-PL"/>
      </w:rPr>
      <w:t xml:space="preserve">Pielikums Nr. </w:t>
    </w:r>
    <w:r w:rsidR="008C2044">
      <w:rPr>
        <w:rFonts w:asciiTheme="minorHAnsi" w:hAnsiTheme="minorHAnsi"/>
        <w:lang w:val="pl-PL"/>
      </w:rPr>
      <w:t>4</w:t>
    </w:r>
    <w:r w:rsidR="00DF61A9" w:rsidRPr="00800664">
      <w:rPr>
        <w:rFonts w:asciiTheme="minorHAnsi" w:hAnsiTheme="minorHAnsi"/>
        <w:lang w:val="pl-PL"/>
      </w:rPr>
      <w:t xml:space="preserve"> </w:t>
    </w:r>
  </w:p>
  <w:p w14:paraId="76D7ED0F" w14:textId="77777777" w:rsidR="00DF61A9" w:rsidRPr="00800664" w:rsidRDefault="00DF61A9" w:rsidP="00DF61A9">
    <w:pPr>
      <w:pStyle w:val="Header"/>
      <w:jc w:val="right"/>
      <w:rPr>
        <w:rFonts w:asciiTheme="minorHAnsi" w:hAnsiTheme="minorHAnsi"/>
        <w:lang w:val="pl-PL"/>
      </w:rPr>
    </w:pPr>
    <w:r w:rsidRPr="00800664">
      <w:rPr>
        <w:rFonts w:asciiTheme="minorHAnsi" w:hAnsiTheme="minorHAnsi"/>
        <w:lang w:val="pl-PL"/>
      </w:rPr>
      <w:t xml:space="preserve">Ventspils jauniešu iniciatīvu </w:t>
    </w:r>
  </w:p>
  <w:p w14:paraId="54AE604B" w14:textId="7033D6A2" w:rsidR="00DF61A9" w:rsidRPr="00800664" w:rsidRDefault="00DF61A9" w:rsidP="00DF61A9">
    <w:pPr>
      <w:pStyle w:val="Header"/>
      <w:jc w:val="right"/>
      <w:rPr>
        <w:rFonts w:asciiTheme="minorHAnsi" w:hAnsiTheme="minorHAnsi"/>
        <w:lang w:val="pl-PL"/>
      </w:rPr>
    </w:pPr>
    <w:r w:rsidRPr="00800664">
      <w:rPr>
        <w:rFonts w:asciiTheme="minorHAnsi" w:hAnsiTheme="minorHAnsi"/>
        <w:lang w:val="pl-PL"/>
      </w:rPr>
      <w:t xml:space="preserve">projektu </w:t>
    </w:r>
    <w:r w:rsidR="00CC3030">
      <w:rPr>
        <w:rFonts w:asciiTheme="minorHAnsi" w:hAnsiTheme="minorHAnsi"/>
        <w:lang w:val="pl-PL"/>
      </w:rPr>
      <w:t>konkursa 202</w:t>
    </w:r>
    <w:r w:rsidR="00B66504">
      <w:rPr>
        <w:rFonts w:asciiTheme="minorHAnsi" w:hAnsiTheme="minorHAnsi"/>
        <w:lang w:val="pl-PL"/>
      </w:rPr>
      <w:t>5</w:t>
    </w:r>
    <w:r w:rsidRPr="00800664">
      <w:rPr>
        <w:rFonts w:asciiTheme="minorHAnsi" w:hAnsiTheme="minorHAnsi"/>
        <w:lang w:val="pl-PL"/>
      </w:rPr>
      <w:t xml:space="preserve"> nolikumam</w:t>
    </w:r>
  </w:p>
  <w:p w14:paraId="40B10339" w14:textId="77777777" w:rsidR="00DF61A9" w:rsidRPr="00800664" w:rsidRDefault="00DF61A9">
    <w:pPr>
      <w:pStyle w:val="Header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5E"/>
    <w:rsid w:val="00053B7A"/>
    <w:rsid w:val="00056329"/>
    <w:rsid w:val="00073844"/>
    <w:rsid w:val="00122346"/>
    <w:rsid w:val="002001EC"/>
    <w:rsid w:val="00281FD4"/>
    <w:rsid w:val="003077E3"/>
    <w:rsid w:val="003362BC"/>
    <w:rsid w:val="00343F49"/>
    <w:rsid w:val="003D5A96"/>
    <w:rsid w:val="004807CE"/>
    <w:rsid w:val="004A5DA0"/>
    <w:rsid w:val="004D306A"/>
    <w:rsid w:val="00501843"/>
    <w:rsid w:val="00504FB1"/>
    <w:rsid w:val="00516390"/>
    <w:rsid w:val="005E5791"/>
    <w:rsid w:val="005F0FF1"/>
    <w:rsid w:val="00605B1D"/>
    <w:rsid w:val="00631F9B"/>
    <w:rsid w:val="00632F7E"/>
    <w:rsid w:val="006C585E"/>
    <w:rsid w:val="006D009A"/>
    <w:rsid w:val="006F2DEF"/>
    <w:rsid w:val="007923CC"/>
    <w:rsid w:val="00800664"/>
    <w:rsid w:val="008A13C0"/>
    <w:rsid w:val="008A467C"/>
    <w:rsid w:val="008C2044"/>
    <w:rsid w:val="00953068"/>
    <w:rsid w:val="009754FD"/>
    <w:rsid w:val="009D1B1D"/>
    <w:rsid w:val="009D5BF9"/>
    <w:rsid w:val="00A625FB"/>
    <w:rsid w:val="00B46822"/>
    <w:rsid w:val="00B6365E"/>
    <w:rsid w:val="00B66504"/>
    <w:rsid w:val="00B90396"/>
    <w:rsid w:val="00B90F1E"/>
    <w:rsid w:val="00C67463"/>
    <w:rsid w:val="00CC3030"/>
    <w:rsid w:val="00CE3530"/>
    <w:rsid w:val="00CE4202"/>
    <w:rsid w:val="00DD797A"/>
    <w:rsid w:val="00DF61A9"/>
    <w:rsid w:val="00E01C54"/>
    <w:rsid w:val="00EA3D20"/>
    <w:rsid w:val="00EF0BC8"/>
    <w:rsid w:val="00F2387A"/>
    <w:rsid w:val="00F741A6"/>
    <w:rsid w:val="00FF1779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56F6F"/>
  <w15:docId w15:val="{26038479-E746-4D4C-AE30-C90DD842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585E"/>
    <w:pPr>
      <w:tabs>
        <w:tab w:val="center" w:pos="4153"/>
        <w:tab w:val="right" w:pos="8306"/>
      </w:tabs>
    </w:pPr>
    <w:rPr>
      <w:sz w:val="24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6C585E"/>
    <w:rPr>
      <w:rFonts w:ascii="Times New Roman" w:eastAsia="Times New Roman" w:hAnsi="Times New Roman" w:cs="Times New Roman"/>
      <w:sz w:val="24"/>
      <w:szCs w:val="20"/>
      <w:lang w:val="de-DE" w:eastAsia="lv-LV"/>
    </w:rPr>
  </w:style>
  <w:style w:type="paragraph" w:styleId="BodyTextIndent2">
    <w:name w:val="Body Text Indent 2"/>
    <w:basedOn w:val="Normal"/>
    <w:link w:val="BodyTextIndent2Char"/>
    <w:rsid w:val="006C585E"/>
    <w:pPr>
      <w:ind w:left="720"/>
      <w:jc w:val="both"/>
    </w:pPr>
    <w:rPr>
      <w:sz w:val="24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6C585E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3">
    <w:name w:val="Body Text 3"/>
    <w:basedOn w:val="Normal"/>
    <w:link w:val="BodyText3Char"/>
    <w:rsid w:val="006C585E"/>
    <w:pPr>
      <w:jc w:val="both"/>
    </w:pPr>
    <w:rPr>
      <w:sz w:val="24"/>
      <w:lang w:val="lv-LV"/>
    </w:rPr>
  </w:style>
  <w:style w:type="character" w:customStyle="1" w:styleId="BodyText3Char">
    <w:name w:val="Body Text 3 Char"/>
    <w:basedOn w:val="DefaultParagraphFont"/>
    <w:link w:val="BodyText3"/>
    <w:rsid w:val="006C585E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F61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A9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styleId="Hyperlink">
    <w:name w:val="Hyperlink"/>
    <w:basedOn w:val="DefaultParagraphFont"/>
    <w:uiPriority w:val="99"/>
    <w:unhideWhenUsed/>
    <w:rsid w:val="008006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EC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tistibasfabrika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5362-5195-4F44-81E6-B0731477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Kristians Jacevics</dc:creator>
  <cp:keywords/>
  <dc:description/>
  <cp:lastModifiedBy>Unda Egendorfa</cp:lastModifiedBy>
  <cp:revision>5</cp:revision>
  <dcterms:created xsi:type="dcterms:W3CDTF">2024-01-10T12:57:00Z</dcterms:created>
  <dcterms:modified xsi:type="dcterms:W3CDTF">2025-07-28T12:10:00Z</dcterms:modified>
</cp:coreProperties>
</file>